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87" w:rsidRPr="00734D87" w:rsidRDefault="00734D87" w:rsidP="00734D8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en"/>
        </w:rPr>
      </w:pPr>
      <w:bookmarkStart w:id="0" w:name="_GoBack"/>
      <w:r w:rsidRPr="00734D87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en"/>
        </w:rPr>
        <w:t>Extra fees generate $27.1 billion for airlines in 2012</w:t>
      </w:r>
    </w:p>
    <w:bookmarkEnd w:id="0"/>
    <w:p w:rsidR="00734D87" w:rsidRPr="00734D87" w:rsidRDefault="00734D87" w:rsidP="00734D87">
      <w:pPr>
        <w:spacing w:after="150" w:line="240" w:lineRule="auto"/>
        <w:rPr>
          <w:rFonts w:ascii="Georgia" w:eastAsia="Times New Roman" w:hAnsi="Georgia" w:cs="Times New Roman"/>
          <w:sz w:val="16"/>
          <w:szCs w:val="16"/>
          <w:lang w:val="en"/>
        </w:rPr>
      </w:pPr>
      <w:r w:rsidRPr="00734D87">
        <w:rPr>
          <w:rFonts w:ascii="Georgia" w:eastAsia="Times New Roman" w:hAnsi="Georgia" w:cs="Times New Roman"/>
          <w:sz w:val="16"/>
          <w:szCs w:val="16"/>
          <w:lang w:val="en"/>
        </w:rPr>
        <w:t>September 09, 2013</w:t>
      </w:r>
      <w:r w:rsidRPr="00734D87">
        <w:rPr>
          <w:rFonts w:ascii="Georgia" w:eastAsia="Times New Roman" w:hAnsi="Georgia" w:cs="Times New Roman"/>
          <w:color w:val="666666"/>
          <w:sz w:val="16"/>
          <w:szCs w:val="16"/>
          <w:lang w:val="en"/>
        </w:rPr>
        <w:t>|</w:t>
      </w:r>
      <w:r w:rsidRPr="00734D87">
        <w:rPr>
          <w:rFonts w:ascii="Georgia" w:eastAsia="Times New Roman" w:hAnsi="Georgia" w:cs="Times New Roman"/>
          <w:sz w:val="16"/>
          <w:szCs w:val="16"/>
          <w:lang w:val="en"/>
        </w:rPr>
        <w:t>By Hugo Martín</w:t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Passenger fees and other extra charges generated $27.1 billion for airlines around the world in 2012, with major carriers like United, Delta and American airlines leading the revenue race.</w:t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 xml:space="preserve">The latest revenue total, collected by 53 airlines around the globe, is a 20% increase over the $22.6 billion collected by 50 carriers in 2011, according to a new report by </w:t>
      </w:r>
      <w:proofErr w:type="spellStart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IdeaWorks</w:t>
      </w:r>
      <w:proofErr w:type="spellEnd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 xml:space="preserve"> Co., a Wisconsin consultant on airline fees. The study was sponsored by </w:t>
      </w:r>
      <w:proofErr w:type="spellStart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CarTrawler</w:t>
      </w:r>
      <w:proofErr w:type="spellEnd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 xml:space="preserve">, a Dublin, </w:t>
      </w:r>
      <w:proofErr w:type="gramStart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Ireland</w:t>
      </w:r>
      <w:proofErr w:type="gramEnd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-based provider of car rental distribution systems.</w:t>
      </w:r>
    </w:p>
    <w:p w:rsidR="00734D87" w:rsidRPr="00734D87" w:rsidRDefault="00734D87" w:rsidP="00734D87">
      <w:pPr>
        <w:spacing w:after="0" w:line="15" w:lineRule="atLeast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http://articles.latimes.com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icles.latimes.com/images/pix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Extra charges such as baggage fees and fees to upgrade to roomier seats have become a major source of revenue for airlines since 2008, when surging fuel prices forced airlines to find another way to generate money without raising airfares.</w:t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 xml:space="preserve">Low-cost airlines, such as Spirit Airlines and Allegiant Air, led the high-fee, low-fare trend over the last few years. But the </w:t>
      </w:r>
      <w:proofErr w:type="spellStart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IdeaWorks</w:t>
      </w:r>
      <w:proofErr w:type="spellEnd"/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 xml:space="preserve"> study says that major carriers, particularly big airlines in Europe, are increasingly turning to passenger fees to boost revenue.</w:t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"Statistics help tell the ancillary revenue story, and every year key numbers are getting bigger," the study says. "The most aggressive airlines easily generate more than 20% of their revenues from a la carte fees."</w:t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United Airlines led all carriers in fee revenue with $5.4 billion, followed by Delta Air Lines with $2.6 billion and American with $2 billion, according to the study.</w:t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Florida-based Spirit Airlines generated 38.5% of its revenue from extra fees — the most of any carrier —followed by Allegiant Air with 30% and Britain's Jet2.com with 27%, according to the study.</w:t>
      </w:r>
    </w:p>
    <w:p w:rsidR="00734D87" w:rsidRPr="00734D87" w:rsidRDefault="00734D87" w:rsidP="00734D87">
      <w:pPr>
        <w:spacing w:before="100" w:beforeAutospacing="1" w:after="225" w:line="240" w:lineRule="auto"/>
        <w:rPr>
          <w:rFonts w:ascii="Georgia" w:eastAsia="Times New Roman" w:hAnsi="Georgia" w:cs="Times New Roman"/>
          <w:sz w:val="20"/>
          <w:szCs w:val="20"/>
          <w:lang w:val="en"/>
        </w:rPr>
      </w:pPr>
      <w:r w:rsidRPr="00734D87">
        <w:rPr>
          <w:rFonts w:ascii="Georgia" w:eastAsia="Times New Roman" w:hAnsi="Georgia" w:cs="Times New Roman"/>
          <w:sz w:val="20"/>
          <w:szCs w:val="20"/>
          <w:lang w:val="en"/>
        </w:rPr>
        <w:t>Meanwhile, the average domestic airfare rose 3% from 2011 to 2012, according to the U.S. Bureau of Transportation Statistics.</w:t>
      </w:r>
    </w:p>
    <w:p w:rsidR="0041720D" w:rsidRPr="00734D87" w:rsidRDefault="00734D87">
      <w:pPr>
        <w:rPr>
          <w:sz w:val="16"/>
          <w:szCs w:val="16"/>
        </w:rPr>
      </w:pPr>
      <w:r w:rsidRPr="00734D87">
        <w:rPr>
          <w:sz w:val="16"/>
          <w:szCs w:val="16"/>
        </w:rPr>
        <w:t>http://articles.latimes.com/print/2013/sep/09/business/la-fi-airline-fees-20130910</w:t>
      </w:r>
    </w:p>
    <w:sectPr w:rsidR="0041720D" w:rsidRPr="00734D87" w:rsidSect="00812B42">
      <w:pgSz w:w="12240" w:h="15840"/>
      <w:pgMar w:top="1152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30"/>
    <w:rsid w:val="0041720D"/>
    <w:rsid w:val="00734D87"/>
    <w:rsid w:val="00812B42"/>
    <w:rsid w:val="00C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0C07-FB19-4007-A48A-890405B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4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D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4D8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date">
    <w:name w:val="pubdate"/>
    <w:basedOn w:val="DefaultParagraphFont"/>
    <w:rsid w:val="00734D87"/>
  </w:style>
  <w:style w:type="character" w:customStyle="1" w:styleId="separator2">
    <w:name w:val="separator2"/>
    <w:basedOn w:val="DefaultParagraphFont"/>
    <w:rsid w:val="00734D87"/>
    <w:rPr>
      <w:color w:val="666666"/>
    </w:rPr>
  </w:style>
  <w:style w:type="character" w:styleId="Emphasis">
    <w:name w:val="Emphasis"/>
    <w:basedOn w:val="DefaultParagraphFont"/>
    <w:uiPriority w:val="20"/>
    <w:qFormat/>
    <w:rsid w:val="00734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6209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1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Lawton</dc:creator>
  <cp:keywords/>
  <dc:description/>
  <cp:lastModifiedBy>David A. Lawton</cp:lastModifiedBy>
  <cp:revision>3</cp:revision>
  <dcterms:created xsi:type="dcterms:W3CDTF">2014-01-03T22:43:00Z</dcterms:created>
  <dcterms:modified xsi:type="dcterms:W3CDTF">2014-01-03T22:46:00Z</dcterms:modified>
</cp:coreProperties>
</file>